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Лисиця і виноград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Езоп</w:t>
      </w:r>
    </w:p>
    <w:p>
      <w:pPr/>
      <w:r>
        <w:rPr/>
        <w:t xml:space="preserve">Молода Лисиця побачила, що з виноградної лози звисають грона, і захотіла дістати їх, але не змогла. Відходячи, сказала сама до себе:</w:t>
      </w:r>
    </w:p>
    <w:p>
      <w:pPr/>
      <w:r>
        <w:rPr/>
        <w:t xml:space="preserve">— Вони кислі!</w:t>
      </w:r>
    </w:p>
    <w:p>
      <w:pPr/>
      <w:r>
        <w:rPr/>
        <w:t xml:space="preserve">Так і в людей буває. Коли хто неспроможний досягти чогось, посилається на обставини.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Лисиця і виноград — Езоп</dc:title>
  <dc:description/>
  <dc:subject/>
  <cp:keywords/>
  <cp:category/>
  <cp:lastModifiedBy/>
  <dcterms:created xsi:type="dcterms:W3CDTF">2020-05-14T07:31:55+03:00</dcterms:created>
  <dcterms:modified xsi:type="dcterms:W3CDTF">2020-05-14T07:31:55+03:00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